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677C" w14:textId="76017F5F" w:rsidR="00301775" w:rsidRDefault="00301775" w:rsidP="00AF4C5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5A3E21" wp14:editId="529B6B50">
            <wp:extent cx="6645910" cy="809817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0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9AC6D" w14:textId="77777777" w:rsidR="00961633" w:rsidRDefault="00961633" w:rsidP="00301775">
      <w:pPr>
        <w:tabs>
          <w:tab w:val="left" w:pos="1047"/>
        </w:tabs>
        <w:spacing w:after="0"/>
        <w:rPr>
          <w:rFonts w:ascii="Arial" w:hAnsi="Arial" w:cs="Arial"/>
        </w:rPr>
      </w:pPr>
    </w:p>
    <w:p w14:paraId="76204DD9" w14:textId="0EB1EC9D" w:rsidR="00301775" w:rsidRPr="008E2B97" w:rsidRDefault="00301775" w:rsidP="00301775">
      <w:pPr>
        <w:tabs>
          <w:tab w:val="left" w:pos="1047"/>
        </w:tabs>
        <w:spacing w:after="0"/>
        <w:rPr>
          <w:rFonts w:ascii="Arial" w:hAnsi="Arial" w:cs="Arial"/>
        </w:rPr>
      </w:pPr>
      <w:r w:rsidRPr="008E2B97">
        <w:rPr>
          <w:rFonts w:ascii="Arial" w:hAnsi="Arial" w:cs="Arial"/>
        </w:rPr>
        <w:t>Ref. No.: SRG/</w:t>
      </w:r>
      <w:r w:rsidR="008E2B97" w:rsidRPr="008E2B97">
        <w:rPr>
          <w:rFonts w:ascii="Arial" w:hAnsi="Arial" w:cs="Arial"/>
        </w:rPr>
        <w:t>TDS</w:t>
      </w:r>
      <w:r w:rsidRPr="008E2B97">
        <w:rPr>
          <w:rFonts w:ascii="Arial" w:hAnsi="Arial" w:cs="Arial"/>
        </w:rPr>
        <w:t>/</w:t>
      </w:r>
      <w:r w:rsidR="00CE3AED">
        <w:rPr>
          <w:rFonts w:ascii="Arial" w:hAnsi="Arial" w:cs="Arial"/>
        </w:rPr>
        <w:t>DNAN</w:t>
      </w:r>
      <w:r w:rsidR="00874000" w:rsidRPr="008E2B97">
        <w:rPr>
          <w:rFonts w:ascii="Arial" w:hAnsi="Arial" w:cs="Arial"/>
        </w:rPr>
        <w:t>/20</w:t>
      </w:r>
      <w:r w:rsidR="00CE3AED">
        <w:rPr>
          <w:rFonts w:ascii="Arial" w:hAnsi="Arial" w:cs="Arial"/>
        </w:rPr>
        <w:t>26</w:t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  <w:t xml:space="preserve">      </w:t>
      </w:r>
      <w:r w:rsidR="00CC2A1E" w:rsidRPr="008E2B97">
        <w:rPr>
          <w:rFonts w:ascii="Arial" w:hAnsi="Arial" w:cs="Arial"/>
        </w:rPr>
        <w:t xml:space="preserve">         </w:t>
      </w:r>
      <w:r w:rsidR="00224237">
        <w:rPr>
          <w:rFonts w:ascii="Arial" w:hAnsi="Arial" w:cs="Arial"/>
        </w:rPr>
        <w:t xml:space="preserve">                  </w:t>
      </w:r>
      <w:r w:rsidR="009876A6" w:rsidRPr="008E2B97">
        <w:rPr>
          <w:rFonts w:ascii="Arial" w:hAnsi="Arial" w:cs="Arial"/>
        </w:rPr>
        <w:t>Rev. No.: 00</w:t>
      </w:r>
    </w:p>
    <w:p w14:paraId="64A43C44" w14:textId="77777777" w:rsidR="00BE16EB" w:rsidRPr="008E2B97" w:rsidRDefault="00BE16EB" w:rsidP="00301775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5BA2D099" w14:textId="7A3D4742" w:rsidR="00335FF1" w:rsidRDefault="00BE16EB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BE16EB">
        <w:rPr>
          <w:rFonts w:ascii="Arial" w:hAnsi="Arial" w:cs="Arial"/>
          <w:b/>
          <w:bCs/>
          <w:sz w:val="32"/>
          <w:szCs w:val="32"/>
          <w:u w:val="single"/>
        </w:rPr>
        <w:t xml:space="preserve">TECHNICAL 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 xml:space="preserve">DATA </w:t>
      </w:r>
      <w:r w:rsidRPr="00BE16EB">
        <w:rPr>
          <w:rFonts w:ascii="Arial" w:hAnsi="Arial" w:cs="Arial"/>
          <w:b/>
          <w:bCs/>
          <w:sz w:val="32"/>
          <w:szCs w:val="32"/>
          <w:u w:val="single"/>
        </w:rPr>
        <w:t>S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>HEET</w:t>
      </w:r>
    </w:p>
    <w:p w14:paraId="751C426A" w14:textId="77777777" w:rsidR="00CC2A1E" w:rsidRDefault="00CC2A1E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19B4D506" w14:textId="0639F3E6" w:rsidR="00661C24" w:rsidRDefault="00CE3AED" w:rsidP="00661C24">
      <w:pPr>
        <w:spacing w:after="0" w:line="240" w:lineRule="auto"/>
        <w:ind w:firstLine="72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CE3AED">
        <w:rPr>
          <w:rFonts w:ascii="Arial" w:hAnsi="Arial" w:cs="Arial"/>
          <w:b/>
          <w:bCs/>
          <w:sz w:val="28"/>
          <w:szCs w:val="28"/>
          <w:u w:val="single"/>
        </w:rPr>
        <w:t>2,4-Dinitroanisole (DNAN</w:t>
      </w:r>
      <w:r>
        <w:rPr>
          <w:rFonts w:ascii="Arial" w:hAnsi="Arial" w:cs="Arial"/>
          <w:b/>
          <w:bCs/>
          <w:sz w:val="24"/>
          <w:szCs w:val="24"/>
          <w:u w:val="single"/>
        </w:rPr>
        <w:t>)</w:t>
      </w:r>
    </w:p>
    <w:p w14:paraId="3C0F4A96" w14:textId="77777777" w:rsidR="00FA0D3E" w:rsidRDefault="00FA0D3E" w:rsidP="00FA0D3E">
      <w:pPr>
        <w:spacing w:after="0"/>
        <w:jc w:val="both"/>
        <w:rPr>
          <w:rFonts w:ascii="Arial" w:hAnsi="Arial" w:cs="Arial"/>
        </w:rPr>
      </w:pPr>
    </w:p>
    <w:p w14:paraId="2EB073E2" w14:textId="3561A5B7" w:rsidR="00FA0D3E" w:rsidRPr="00FA0D3E" w:rsidRDefault="00CE3AED" w:rsidP="00CE3AED">
      <w:pPr>
        <w:spacing w:after="0" w:line="240" w:lineRule="auto"/>
        <w:jc w:val="both"/>
        <w:rPr>
          <w:rFonts w:ascii="Arial" w:hAnsi="Arial" w:cs="Arial"/>
          <w:lang w:val="en-IN"/>
        </w:rPr>
      </w:pPr>
      <w:r w:rsidRPr="00CE3AED">
        <w:rPr>
          <w:rFonts w:ascii="Arial" w:hAnsi="Arial" w:cs="Arial"/>
        </w:rPr>
        <w:t>2,4-Dinitroanisole (DNAN) is a yellow, crystalline, low-sensitivity explosive compound, primarily used as a melt-cast explosive alternative to TNT in formulations like IMX-101</w:t>
      </w:r>
      <w:r>
        <w:rPr>
          <w:rFonts w:ascii="Arial" w:hAnsi="Arial" w:cs="Arial"/>
        </w:rPr>
        <w:t xml:space="preserve">. </w:t>
      </w:r>
      <w:r w:rsidRPr="00CE3AED">
        <w:rPr>
          <w:rFonts w:ascii="Arial" w:hAnsi="Arial" w:cs="Arial"/>
          <w:lang w:val="en-IN"/>
        </w:rPr>
        <w:t>DNAN is a core component in</w:t>
      </w:r>
      <w:r>
        <w:rPr>
          <w:rFonts w:ascii="Arial" w:hAnsi="Arial" w:cs="Arial"/>
          <w:lang w:val="en-IN"/>
        </w:rPr>
        <w:t xml:space="preserve"> </w:t>
      </w:r>
      <w:r w:rsidRPr="00CE3AED">
        <w:rPr>
          <w:rFonts w:ascii="Arial" w:hAnsi="Arial" w:cs="Arial"/>
          <w:lang w:val="en-IN"/>
        </w:rPr>
        <w:t>insensitive munitions, such as PAX-21, PAX-41, PAX-48, IMX-101, and IMX-104. It is also used as an intermediate in the production of dyes, pharmaceuticals, and insecticides</w:t>
      </w:r>
      <w:r>
        <w:rPr>
          <w:rFonts w:ascii="Arial" w:hAnsi="Arial" w:cs="Arial"/>
          <w:lang w:val="en-IN"/>
        </w:rPr>
        <w:t>.</w:t>
      </w:r>
    </w:p>
    <w:tbl>
      <w:tblPr>
        <w:tblStyle w:val="TableGrid"/>
        <w:tblpPr w:leftFromText="180" w:rightFromText="180" w:vertAnchor="text" w:horzAnchor="page" w:tblpX="710" w:tblpY="171"/>
        <w:tblW w:w="10485" w:type="dxa"/>
        <w:tblLook w:val="04A0" w:firstRow="1" w:lastRow="0" w:firstColumn="1" w:lastColumn="0" w:noHBand="0" w:noVBand="1"/>
      </w:tblPr>
      <w:tblGrid>
        <w:gridCol w:w="2553"/>
        <w:gridCol w:w="7932"/>
      </w:tblGrid>
      <w:tr w:rsidR="008E2B97" w:rsidRPr="00AF4C55" w14:paraId="6753E22E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390580A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Synonyms: </w:t>
            </w:r>
          </w:p>
        </w:tc>
        <w:tc>
          <w:tcPr>
            <w:tcW w:w="7932" w:type="dxa"/>
            <w:vAlign w:val="center"/>
          </w:tcPr>
          <w:p w14:paraId="232541A3" w14:textId="1E87C932" w:rsidR="008E2B97" w:rsidRPr="00E82453" w:rsidRDefault="00261E40" w:rsidP="00E82453">
            <w:pPr>
              <w:rPr>
                <w:rFonts w:ascii="Arial" w:hAnsi="Arial" w:cs="Arial"/>
              </w:rPr>
            </w:pPr>
            <w:r w:rsidRPr="00CE3AED">
              <w:rPr>
                <w:rFonts w:ascii="Arial" w:hAnsi="Arial" w:cs="Arial"/>
              </w:rPr>
              <w:t>Dinitroanisole</w:t>
            </w:r>
          </w:p>
        </w:tc>
      </w:tr>
      <w:tr w:rsidR="008E2B97" w:rsidRPr="00AF4C55" w14:paraId="3211CACE" w14:textId="77777777" w:rsidTr="005164F2">
        <w:trPr>
          <w:trHeight w:val="58"/>
        </w:trPr>
        <w:tc>
          <w:tcPr>
            <w:tcW w:w="2553" w:type="dxa"/>
            <w:vAlign w:val="center"/>
          </w:tcPr>
          <w:p w14:paraId="1818E1FE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CAS No.:</w:t>
            </w:r>
          </w:p>
        </w:tc>
        <w:tc>
          <w:tcPr>
            <w:tcW w:w="7932" w:type="dxa"/>
            <w:vAlign w:val="center"/>
          </w:tcPr>
          <w:p w14:paraId="0DA29A9A" w14:textId="52014777" w:rsidR="008E2B97" w:rsidRPr="00E82453" w:rsidRDefault="00CE3AED" w:rsidP="005164F2">
            <w:pPr>
              <w:rPr>
                <w:rFonts w:ascii="Arial" w:hAnsi="Arial" w:cs="Arial"/>
                <w:color w:val="000000" w:themeColor="text1"/>
                <w:shd w:val="clear" w:color="auto" w:fill="F4F3F2"/>
              </w:rPr>
            </w:pPr>
            <w:r>
              <w:rPr>
                <w:rFonts w:ascii="Arial" w:hAnsi="Arial" w:cs="Arial"/>
                <w:lang w:val="en-IN"/>
              </w:rPr>
              <w:t>119-27-7</w:t>
            </w:r>
          </w:p>
        </w:tc>
      </w:tr>
      <w:tr w:rsidR="008E2B97" w:rsidRPr="00AF4C55" w14:paraId="0A8EE9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6F9E17E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Molecular Formula:</w:t>
            </w:r>
          </w:p>
        </w:tc>
        <w:tc>
          <w:tcPr>
            <w:tcW w:w="7932" w:type="dxa"/>
            <w:vAlign w:val="center"/>
          </w:tcPr>
          <w:p w14:paraId="1F07D54F" w14:textId="6C60F515" w:rsidR="008E2B97" w:rsidRPr="00E82453" w:rsidRDefault="00FA0D3E" w:rsidP="005164F2">
            <w:pPr>
              <w:rPr>
                <w:rFonts w:ascii="Arial" w:hAnsi="Arial" w:cs="Arial"/>
              </w:rPr>
            </w:pPr>
            <w:r w:rsidRPr="00FA0D3E">
              <w:rPr>
                <w:rFonts w:ascii="Arial" w:hAnsi="Arial" w:cs="Arial"/>
                <w:lang w:val="en-IN"/>
              </w:rPr>
              <w:t>C</w:t>
            </w:r>
            <w:r w:rsidR="00CE3AED">
              <w:rPr>
                <w:rFonts w:ascii="Arial" w:hAnsi="Arial" w:cs="Arial"/>
                <w:vertAlign w:val="subscript"/>
                <w:lang w:val="en-IN"/>
              </w:rPr>
              <w:t>7</w:t>
            </w:r>
            <w:r w:rsidRPr="00FA0D3E">
              <w:rPr>
                <w:rFonts w:ascii="Arial" w:hAnsi="Arial" w:cs="Arial"/>
                <w:lang w:val="en-IN"/>
              </w:rPr>
              <w:t>H</w:t>
            </w:r>
            <w:r w:rsidRPr="00FA0D3E">
              <w:rPr>
                <w:rFonts w:ascii="Arial" w:hAnsi="Arial" w:cs="Arial"/>
                <w:vertAlign w:val="subscript"/>
                <w:lang w:val="en-IN"/>
              </w:rPr>
              <w:t>6</w:t>
            </w:r>
            <w:r w:rsidRPr="00FA0D3E">
              <w:rPr>
                <w:rFonts w:ascii="Arial" w:hAnsi="Arial" w:cs="Arial"/>
                <w:lang w:val="en-IN"/>
              </w:rPr>
              <w:t>N</w:t>
            </w:r>
            <w:r w:rsidRPr="00FA0D3E">
              <w:rPr>
                <w:rFonts w:ascii="Arial" w:hAnsi="Arial" w:cs="Arial"/>
                <w:vertAlign w:val="subscript"/>
                <w:lang w:val="en-IN"/>
              </w:rPr>
              <w:t>2</w:t>
            </w:r>
            <w:r w:rsidRPr="00FA0D3E">
              <w:rPr>
                <w:rFonts w:ascii="Arial" w:hAnsi="Arial" w:cs="Arial"/>
                <w:lang w:val="en-IN"/>
              </w:rPr>
              <w:t>O</w:t>
            </w:r>
            <w:r w:rsidR="00CE3AED">
              <w:rPr>
                <w:rFonts w:ascii="Arial" w:hAnsi="Arial" w:cs="Arial"/>
                <w:vertAlign w:val="subscript"/>
                <w:lang w:val="en-IN"/>
              </w:rPr>
              <w:t>5</w:t>
            </w:r>
          </w:p>
        </w:tc>
      </w:tr>
      <w:tr w:rsidR="008E2B97" w:rsidRPr="00AF4C55" w14:paraId="696C57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27AD3159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Avg Mass: </w:t>
            </w:r>
          </w:p>
        </w:tc>
        <w:tc>
          <w:tcPr>
            <w:tcW w:w="7932" w:type="dxa"/>
            <w:vAlign w:val="center"/>
          </w:tcPr>
          <w:p w14:paraId="3A4AFA2D" w14:textId="0705AF20" w:rsidR="008E2B97" w:rsidRPr="00E82453" w:rsidRDefault="00CE3AED" w:rsidP="005164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IN"/>
              </w:rPr>
              <w:t>198.13</w:t>
            </w:r>
            <w:r w:rsidR="00FA0D3E" w:rsidRPr="00FA0D3E">
              <w:rPr>
                <w:rFonts w:ascii="Arial" w:hAnsi="Arial" w:cs="Arial"/>
                <w:lang w:val="en-IN"/>
              </w:rPr>
              <w:t xml:space="preserve"> g/mol</w:t>
            </w:r>
          </w:p>
        </w:tc>
      </w:tr>
      <w:tr w:rsidR="008E2B97" w:rsidRPr="00AF4C55" w14:paraId="35C80CDC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7C7244CA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IUPAC Name: </w:t>
            </w:r>
          </w:p>
        </w:tc>
        <w:tc>
          <w:tcPr>
            <w:tcW w:w="7932" w:type="dxa"/>
            <w:vAlign w:val="center"/>
          </w:tcPr>
          <w:p w14:paraId="46C60559" w14:textId="1327459D" w:rsidR="008E2B97" w:rsidRPr="00E82453" w:rsidRDefault="00261E40" w:rsidP="005164F2">
            <w:pPr>
              <w:rPr>
                <w:rFonts w:ascii="Arial" w:hAnsi="Arial" w:cs="Arial"/>
              </w:rPr>
            </w:pPr>
            <w:r w:rsidRPr="00261E40">
              <w:rPr>
                <w:rFonts w:ascii="Arial" w:hAnsi="Arial" w:cs="Arial"/>
              </w:rPr>
              <w:t>1-Methoxy-2,4-dinitrobenzene</w:t>
            </w:r>
          </w:p>
        </w:tc>
      </w:tr>
    </w:tbl>
    <w:p w14:paraId="690639E2" w14:textId="77777777" w:rsidR="008E2B97" w:rsidRDefault="008E2B97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2607AED1" w14:textId="77777777" w:rsidR="00CE3AED" w:rsidRDefault="008E2B97" w:rsidP="00CE3AED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164F2">
        <w:rPr>
          <w:rFonts w:ascii="Arial" w:hAnsi="Arial" w:cs="Arial"/>
          <w:b/>
          <w:bCs/>
          <w:sz w:val="24"/>
          <w:szCs w:val="24"/>
        </w:rPr>
        <w:t xml:space="preserve">SPECIFICATIONS FOR </w:t>
      </w:r>
    </w:p>
    <w:p w14:paraId="106FE230" w14:textId="037E797F" w:rsidR="00CE3AED" w:rsidRPr="00CE3AED" w:rsidRDefault="00CE3AED" w:rsidP="00CE3AED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E3AED">
        <w:rPr>
          <w:rFonts w:ascii="Arial" w:hAnsi="Arial" w:cs="Arial"/>
          <w:b/>
          <w:bCs/>
          <w:sz w:val="28"/>
          <w:szCs w:val="28"/>
          <w:u w:val="single"/>
        </w:rPr>
        <w:t>2,4-Dinitroanisole (DNAN</w:t>
      </w:r>
      <w:r>
        <w:rPr>
          <w:rFonts w:ascii="Arial" w:hAnsi="Arial" w:cs="Arial"/>
          <w:b/>
          <w:bCs/>
          <w:sz w:val="24"/>
          <w:szCs w:val="24"/>
          <w:u w:val="single"/>
        </w:rPr>
        <w:t>)</w:t>
      </w:r>
    </w:p>
    <w:p w14:paraId="3BBCD499" w14:textId="1390F528" w:rsidR="00224237" w:rsidRDefault="00224237" w:rsidP="0022423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3969"/>
        <w:gridCol w:w="5528"/>
      </w:tblGrid>
      <w:tr w:rsidR="00961633" w:rsidRPr="003D4FB5" w14:paraId="240FD859" w14:textId="77777777" w:rsidTr="00CE3AED">
        <w:trPr>
          <w:trHeight w:val="289"/>
          <w:jc w:val="center"/>
        </w:trPr>
        <w:tc>
          <w:tcPr>
            <w:tcW w:w="704" w:type="dxa"/>
            <w:vAlign w:val="center"/>
          </w:tcPr>
          <w:p w14:paraId="70898780" w14:textId="77777777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Sr</w:t>
            </w:r>
            <w:r>
              <w:rPr>
                <w:rFonts w:ascii="Arial" w:hAnsi="Arial" w:cs="Arial"/>
                <w:bCs/>
              </w:rPr>
              <w:t>.</w:t>
            </w:r>
            <w:r w:rsidRPr="003D4FB5">
              <w:rPr>
                <w:rFonts w:ascii="Arial" w:hAnsi="Arial" w:cs="Arial"/>
                <w:bCs/>
              </w:rPr>
              <w:t xml:space="preserve"> No</w:t>
            </w:r>
            <w:r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969" w:type="dxa"/>
            <w:vAlign w:val="center"/>
          </w:tcPr>
          <w:p w14:paraId="672020D3" w14:textId="77777777" w:rsidR="00961633" w:rsidRPr="003D4FB5" w:rsidRDefault="00961633" w:rsidP="00C50164">
            <w:pPr>
              <w:spacing w:after="0" w:line="276" w:lineRule="auto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Characteristics</w:t>
            </w:r>
          </w:p>
        </w:tc>
        <w:tc>
          <w:tcPr>
            <w:tcW w:w="5528" w:type="dxa"/>
            <w:vAlign w:val="center"/>
          </w:tcPr>
          <w:p w14:paraId="26B94B60" w14:textId="0FBE2B96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Specified Value</w:t>
            </w:r>
            <w:r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52566C" w:rsidRPr="003D4FB5" w14:paraId="18292508" w14:textId="77777777" w:rsidTr="00CE3AED">
        <w:trPr>
          <w:trHeight w:val="236"/>
          <w:jc w:val="center"/>
        </w:trPr>
        <w:tc>
          <w:tcPr>
            <w:tcW w:w="704" w:type="dxa"/>
            <w:vAlign w:val="center"/>
          </w:tcPr>
          <w:p w14:paraId="0EEBA314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1.</w:t>
            </w:r>
          </w:p>
        </w:tc>
        <w:tc>
          <w:tcPr>
            <w:tcW w:w="3969" w:type="dxa"/>
          </w:tcPr>
          <w:p w14:paraId="00DBFA74" w14:textId="3145A264" w:rsidR="0052566C" w:rsidRPr="00454C2F" w:rsidRDefault="0052566C" w:rsidP="0052566C">
            <w:pPr>
              <w:spacing w:after="0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Appearance</w:t>
            </w:r>
          </w:p>
        </w:tc>
        <w:tc>
          <w:tcPr>
            <w:tcW w:w="5528" w:type="dxa"/>
          </w:tcPr>
          <w:p w14:paraId="1223F2DC" w14:textId="4AD45F9F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Fine </w:t>
            </w:r>
            <w:r w:rsidR="0052566C" w:rsidRPr="00454C2F">
              <w:rPr>
                <w:rFonts w:ascii="Arial" w:hAnsi="Arial" w:cs="Arial"/>
              </w:rPr>
              <w:t xml:space="preserve">Powder from </w:t>
            </w:r>
            <w:r>
              <w:rPr>
                <w:rFonts w:ascii="Arial" w:hAnsi="Arial" w:cs="Arial"/>
              </w:rPr>
              <w:t>pale</w:t>
            </w:r>
            <w:r w:rsidR="0052566C" w:rsidRPr="00454C2F">
              <w:rPr>
                <w:rFonts w:ascii="Arial" w:hAnsi="Arial" w:cs="Arial"/>
              </w:rPr>
              <w:t xml:space="preserve"> yellow to yellow</w:t>
            </w:r>
          </w:p>
        </w:tc>
      </w:tr>
      <w:tr w:rsidR="0052566C" w:rsidRPr="003D4FB5" w14:paraId="1248DEAE" w14:textId="77777777" w:rsidTr="00CE3AED">
        <w:trPr>
          <w:trHeight w:val="58"/>
          <w:jc w:val="center"/>
        </w:trPr>
        <w:tc>
          <w:tcPr>
            <w:tcW w:w="704" w:type="dxa"/>
            <w:vAlign w:val="center"/>
          </w:tcPr>
          <w:p w14:paraId="7D7E6C3F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2.</w:t>
            </w:r>
          </w:p>
        </w:tc>
        <w:tc>
          <w:tcPr>
            <w:tcW w:w="3969" w:type="dxa"/>
          </w:tcPr>
          <w:p w14:paraId="760BA841" w14:textId="513AEC84" w:rsidR="0052566C" w:rsidRPr="00454C2F" w:rsidRDefault="0052566C" w:rsidP="0052566C">
            <w:pPr>
              <w:spacing w:after="0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Melting Point, °C</w:t>
            </w:r>
          </w:p>
        </w:tc>
        <w:tc>
          <w:tcPr>
            <w:tcW w:w="5528" w:type="dxa"/>
          </w:tcPr>
          <w:p w14:paraId="3842B57B" w14:textId="7FF5E306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92</w:t>
            </w:r>
            <w:r w:rsidR="0052566C" w:rsidRPr="00454C2F">
              <w:rPr>
                <w:rFonts w:ascii="Arial" w:hAnsi="Arial" w:cs="Arial"/>
              </w:rPr>
              <w:t xml:space="preserve"> - </w:t>
            </w:r>
            <w:r>
              <w:rPr>
                <w:rFonts w:ascii="Arial" w:hAnsi="Arial" w:cs="Arial"/>
              </w:rPr>
              <w:t>9</w:t>
            </w:r>
            <w:r w:rsidR="0052566C" w:rsidRPr="00454C2F">
              <w:rPr>
                <w:rFonts w:ascii="Arial" w:hAnsi="Arial" w:cs="Arial"/>
              </w:rPr>
              <w:t>6</w:t>
            </w:r>
          </w:p>
        </w:tc>
      </w:tr>
      <w:tr w:rsidR="0052566C" w:rsidRPr="003D4FB5" w14:paraId="03B16579" w14:textId="77777777" w:rsidTr="00CE3AED">
        <w:trPr>
          <w:trHeight w:val="58"/>
          <w:jc w:val="center"/>
        </w:trPr>
        <w:tc>
          <w:tcPr>
            <w:tcW w:w="704" w:type="dxa"/>
            <w:vAlign w:val="center"/>
          </w:tcPr>
          <w:p w14:paraId="10937E5F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3.</w:t>
            </w:r>
          </w:p>
        </w:tc>
        <w:tc>
          <w:tcPr>
            <w:tcW w:w="3969" w:type="dxa"/>
          </w:tcPr>
          <w:p w14:paraId="0563CF18" w14:textId="03C659E7" w:rsidR="0052566C" w:rsidRPr="00454C2F" w:rsidRDefault="00CE3AED" w:rsidP="0052566C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Purity. %</w:t>
            </w:r>
          </w:p>
        </w:tc>
        <w:tc>
          <w:tcPr>
            <w:tcW w:w="5528" w:type="dxa"/>
          </w:tcPr>
          <w:p w14:paraId="610C7142" w14:textId="74BD8E60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&gt;98%</w:t>
            </w:r>
          </w:p>
        </w:tc>
      </w:tr>
      <w:tr w:rsidR="0052566C" w:rsidRPr="003D4FB5" w14:paraId="3CD366E3" w14:textId="77777777" w:rsidTr="00CE3AED">
        <w:trPr>
          <w:trHeight w:val="96"/>
          <w:jc w:val="center"/>
        </w:trPr>
        <w:tc>
          <w:tcPr>
            <w:tcW w:w="704" w:type="dxa"/>
            <w:vAlign w:val="center"/>
          </w:tcPr>
          <w:p w14:paraId="478E81DD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969" w:type="dxa"/>
          </w:tcPr>
          <w:p w14:paraId="4118C9E3" w14:textId="3C7D06E6" w:rsidR="0052566C" w:rsidRPr="00454C2F" w:rsidRDefault="00CE3AED" w:rsidP="0052566C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Density, g/cc</w:t>
            </w:r>
          </w:p>
        </w:tc>
        <w:tc>
          <w:tcPr>
            <w:tcW w:w="5528" w:type="dxa"/>
          </w:tcPr>
          <w:p w14:paraId="6F05D1B1" w14:textId="024F4678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1.336 – 1.52</w:t>
            </w:r>
          </w:p>
        </w:tc>
      </w:tr>
      <w:tr w:rsidR="0052566C" w:rsidRPr="003D4FB5" w14:paraId="4C936AC8" w14:textId="77777777" w:rsidTr="00CE3AED">
        <w:trPr>
          <w:trHeight w:val="58"/>
          <w:jc w:val="center"/>
        </w:trPr>
        <w:tc>
          <w:tcPr>
            <w:tcW w:w="704" w:type="dxa"/>
            <w:vAlign w:val="center"/>
          </w:tcPr>
          <w:p w14:paraId="151EDC59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969" w:type="dxa"/>
          </w:tcPr>
          <w:p w14:paraId="5BF7F98E" w14:textId="432859AF" w:rsidR="0052566C" w:rsidRPr="00454C2F" w:rsidRDefault="00CE3AED" w:rsidP="0052566C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Moisture Content, %</w:t>
            </w:r>
          </w:p>
        </w:tc>
        <w:tc>
          <w:tcPr>
            <w:tcW w:w="5528" w:type="dxa"/>
          </w:tcPr>
          <w:p w14:paraId="532D9167" w14:textId="54C3E7EF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&lt; 0.5%</w:t>
            </w:r>
          </w:p>
        </w:tc>
      </w:tr>
      <w:tr w:rsidR="0052566C" w:rsidRPr="003D4FB5" w14:paraId="447EE580" w14:textId="77777777" w:rsidTr="00CE3AED">
        <w:trPr>
          <w:trHeight w:val="58"/>
          <w:jc w:val="center"/>
        </w:trPr>
        <w:tc>
          <w:tcPr>
            <w:tcW w:w="704" w:type="dxa"/>
            <w:vAlign w:val="center"/>
          </w:tcPr>
          <w:p w14:paraId="4E745625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969" w:type="dxa"/>
          </w:tcPr>
          <w:p w14:paraId="60199AF6" w14:textId="74653856" w:rsidR="0052566C" w:rsidRPr="00454C2F" w:rsidRDefault="00CE3AED" w:rsidP="0052566C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Solubility</w:t>
            </w:r>
          </w:p>
        </w:tc>
        <w:tc>
          <w:tcPr>
            <w:tcW w:w="5528" w:type="dxa"/>
          </w:tcPr>
          <w:p w14:paraId="515AC12F" w14:textId="33EFA7C2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Soluble in methanol, acetone and ethyl acetate</w:t>
            </w:r>
          </w:p>
        </w:tc>
      </w:tr>
    </w:tbl>
    <w:p w14:paraId="111F1587" w14:textId="50EF3C83" w:rsidR="00661C24" w:rsidRPr="005164F2" w:rsidRDefault="00661C24" w:rsidP="008E2B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5D74C17" w14:textId="6E81F510" w:rsidR="008E2B97" w:rsidRDefault="00CE3AED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89F2A2F" wp14:editId="305A1CED">
            <wp:simplePos x="0" y="0"/>
            <wp:positionH relativeFrom="column">
              <wp:posOffset>3695700</wp:posOffset>
            </wp:positionH>
            <wp:positionV relativeFrom="paragraph">
              <wp:posOffset>82550</wp:posOffset>
            </wp:positionV>
            <wp:extent cx="2689860" cy="2303252"/>
            <wp:effectExtent l="0" t="0" r="0" b="1905"/>
            <wp:wrapNone/>
            <wp:docPr id="8448188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55" b="25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60" cy="2303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87FCD1" w14:textId="272422DC" w:rsidR="00961633" w:rsidRPr="00961633" w:rsidRDefault="00CE3AED" w:rsidP="00961633">
      <w:pPr>
        <w:spacing w:after="0" w:line="240" w:lineRule="auto"/>
        <w:jc w:val="center"/>
        <w:rPr>
          <w:sz w:val="24"/>
          <w:szCs w:val="24"/>
          <w:lang w:val="en-IN"/>
        </w:rPr>
      </w:pPr>
      <w:r w:rsidRPr="00CE3AED">
        <w:rPr>
          <w:noProof/>
          <w:sz w:val="24"/>
          <w:szCs w:val="24"/>
          <w:lang w:val="en-IN"/>
        </w:rPr>
        <w:drawing>
          <wp:anchor distT="0" distB="0" distL="114300" distR="114300" simplePos="0" relativeHeight="251664384" behindDoc="0" locked="0" layoutInCell="1" allowOverlap="1" wp14:anchorId="382F2A55" wp14:editId="0609E234">
            <wp:simplePos x="0" y="0"/>
            <wp:positionH relativeFrom="column">
              <wp:posOffset>525780</wp:posOffset>
            </wp:positionH>
            <wp:positionV relativeFrom="paragraph">
              <wp:posOffset>6350</wp:posOffset>
            </wp:positionV>
            <wp:extent cx="2551086" cy="2160000"/>
            <wp:effectExtent l="0" t="0" r="1905" b="0"/>
            <wp:wrapNone/>
            <wp:docPr id="186897909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81" t="20640" r="12479" b="21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086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3D2B96D" w14:textId="11FA0BFA" w:rsidR="00FA0D3E" w:rsidRPr="00FA0D3E" w:rsidRDefault="00FA0D3E" w:rsidP="00FA0D3E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7859A01C" w14:textId="3D6E213C" w:rsidR="003D595E" w:rsidRPr="003D595E" w:rsidRDefault="003D595E" w:rsidP="003D595E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0477D3DA" w14:textId="3F226FB4" w:rsidR="00CE3AED" w:rsidRPr="00CE3AED" w:rsidRDefault="00CE3AED" w:rsidP="00CE3AED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09907EBA" w14:textId="7C75CF86" w:rsidR="00E63394" w:rsidRPr="00C27FA9" w:rsidRDefault="00CE3AED" w:rsidP="00301775">
      <w:pPr>
        <w:spacing w:after="0"/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193DBBE" wp14:editId="4EA73958">
            <wp:simplePos x="0" y="0"/>
            <wp:positionH relativeFrom="margin">
              <wp:align>right</wp:align>
            </wp:positionH>
            <wp:positionV relativeFrom="paragraph">
              <wp:posOffset>1775460</wp:posOffset>
            </wp:positionV>
            <wp:extent cx="982980" cy="942949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94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59502882" wp14:editId="720D869B">
            <wp:simplePos x="0" y="0"/>
            <wp:positionH relativeFrom="margin">
              <wp:posOffset>2956560</wp:posOffset>
            </wp:positionH>
            <wp:positionV relativeFrom="paragraph">
              <wp:posOffset>1894205</wp:posOffset>
            </wp:positionV>
            <wp:extent cx="2350015" cy="7467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01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63394" w:rsidRPr="00C27FA9" w:rsidSect="00291C4C">
      <w:pgSz w:w="11906" w:h="16838" w:code="9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D18EB"/>
    <w:multiLevelType w:val="hybridMultilevel"/>
    <w:tmpl w:val="53E25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53659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1E"/>
    <w:rsid w:val="00014D5B"/>
    <w:rsid w:val="00051D58"/>
    <w:rsid w:val="000C473F"/>
    <w:rsid w:val="000F2D65"/>
    <w:rsid w:val="00132783"/>
    <w:rsid w:val="001E7F5D"/>
    <w:rsid w:val="00224237"/>
    <w:rsid w:val="00261E40"/>
    <w:rsid w:val="00291C4C"/>
    <w:rsid w:val="00301775"/>
    <w:rsid w:val="00335FF1"/>
    <w:rsid w:val="00364DC7"/>
    <w:rsid w:val="003D595E"/>
    <w:rsid w:val="00454C2F"/>
    <w:rsid w:val="005164F2"/>
    <w:rsid w:val="0052566C"/>
    <w:rsid w:val="0061762A"/>
    <w:rsid w:val="00661C24"/>
    <w:rsid w:val="006E0DA9"/>
    <w:rsid w:val="00721D1B"/>
    <w:rsid w:val="007B3062"/>
    <w:rsid w:val="00814F4D"/>
    <w:rsid w:val="00826008"/>
    <w:rsid w:val="008410E1"/>
    <w:rsid w:val="00874000"/>
    <w:rsid w:val="008D7996"/>
    <w:rsid w:val="008E2B97"/>
    <w:rsid w:val="00961633"/>
    <w:rsid w:val="00971A3B"/>
    <w:rsid w:val="00974D1E"/>
    <w:rsid w:val="009876A6"/>
    <w:rsid w:val="00A1116E"/>
    <w:rsid w:val="00A4474B"/>
    <w:rsid w:val="00A50194"/>
    <w:rsid w:val="00A73C90"/>
    <w:rsid w:val="00AD292B"/>
    <w:rsid w:val="00AF4C55"/>
    <w:rsid w:val="00B25756"/>
    <w:rsid w:val="00BC4A93"/>
    <w:rsid w:val="00BE16EB"/>
    <w:rsid w:val="00C27FA9"/>
    <w:rsid w:val="00C50164"/>
    <w:rsid w:val="00C70371"/>
    <w:rsid w:val="00CC2A1E"/>
    <w:rsid w:val="00CE3AED"/>
    <w:rsid w:val="00D17557"/>
    <w:rsid w:val="00D6652E"/>
    <w:rsid w:val="00E27893"/>
    <w:rsid w:val="00E63394"/>
    <w:rsid w:val="00E63592"/>
    <w:rsid w:val="00E82453"/>
    <w:rsid w:val="00F6155A"/>
    <w:rsid w:val="00FA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61F6"/>
  <w15:chartTrackingRefBased/>
  <w15:docId w15:val="{68E0C1EB-B467-4944-95C3-67E1D509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1E"/>
    <w:rPr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D1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6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Ranveer Ghatge</dc:creator>
  <cp:keywords/>
  <dc:description/>
  <cp:lastModifiedBy>Ranveer Ghatge</cp:lastModifiedBy>
  <cp:revision>7</cp:revision>
  <cp:lastPrinted>2025-10-29T11:00:00Z</cp:lastPrinted>
  <dcterms:created xsi:type="dcterms:W3CDTF">2025-11-02T08:24:00Z</dcterms:created>
  <dcterms:modified xsi:type="dcterms:W3CDTF">2026-05-05T17:06:00Z</dcterms:modified>
</cp:coreProperties>
</file>