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7777777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7FD92F9F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6C2E4905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224237">
        <w:rPr>
          <w:rFonts w:ascii="Arial" w:hAnsi="Arial" w:cs="Arial"/>
        </w:rPr>
        <w:t>HR</w:t>
      </w:r>
      <w:r w:rsidR="00874000" w:rsidRPr="008E2B97">
        <w:rPr>
          <w:rFonts w:ascii="Arial" w:hAnsi="Arial" w:cs="Arial"/>
        </w:rPr>
        <w:t>/20</w:t>
      </w:r>
      <w:r w:rsidR="00FA0D3E">
        <w:rPr>
          <w:rFonts w:ascii="Arial" w:hAnsi="Arial" w:cs="Arial"/>
        </w:rPr>
        <w:t>19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224237">
        <w:rPr>
          <w:rFonts w:ascii="Arial" w:hAnsi="Arial" w:cs="Arial"/>
        </w:rPr>
        <w:t xml:space="preserve">         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9B4D506" w14:textId="53FE831D" w:rsidR="00661C24" w:rsidRDefault="00224237" w:rsidP="00661C24">
      <w:pPr>
        <w:spacing w:after="0" w:line="240" w:lineRule="auto"/>
        <w:ind w:firstLine="72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Hydantoin Resin (HR)</w:t>
      </w:r>
    </w:p>
    <w:p w14:paraId="3C0F4A96" w14:textId="77777777" w:rsidR="00FA0D3E" w:rsidRDefault="00FA0D3E" w:rsidP="00FA0D3E">
      <w:pPr>
        <w:spacing w:after="0"/>
        <w:jc w:val="both"/>
        <w:rPr>
          <w:rFonts w:ascii="Arial" w:hAnsi="Arial" w:cs="Arial"/>
        </w:rPr>
      </w:pPr>
    </w:p>
    <w:p w14:paraId="62B0CED5" w14:textId="5D3B03D8" w:rsidR="00FA0D3E" w:rsidRDefault="00FA0D3E" w:rsidP="00FA0D3E">
      <w:pPr>
        <w:spacing w:after="0"/>
        <w:jc w:val="both"/>
      </w:pPr>
      <w:r>
        <w:rPr>
          <w:rFonts w:ascii="Arial" w:hAnsi="Arial" w:cs="Arial"/>
        </w:rPr>
        <w:t>Hydantoin Resin (HR) is a</w:t>
      </w:r>
      <w:r w:rsidRPr="00D401D1">
        <w:rPr>
          <w:rFonts w:ascii="Arial" w:hAnsi="Arial" w:cs="Arial"/>
        </w:rPr>
        <w:t xml:space="preserve"> class of bonding agent which provides a means for interacting a filler with a resin to form a composition</w:t>
      </w:r>
      <w:r>
        <w:rPr>
          <w:rFonts w:ascii="Arial" w:hAnsi="Arial" w:cs="Arial"/>
        </w:rPr>
        <w:t xml:space="preserve">. </w:t>
      </w:r>
      <w:r w:rsidRPr="00D401D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HR is</w:t>
      </w:r>
      <w:r w:rsidRPr="00D401D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very</w:t>
      </w:r>
      <w:r w:rsidRPr="00D401D1">
        <w:rPr>
          <w:rFonts w:ascii="Arial" w:hAnsi="Arial" w:cs="Arial"/>
        </w:rPr>
        <w:t xml:space="preserve"> suitable </w:t>
      </w:r>
      <w:r>
        <w:rPr>
          <w:rFonts w:ascii="Arial" w:hAnsi="Arial" w:cs="Arial"/>
        </w:rPr>
        <w:t xml:space="preserve">in the </w:t>
      </w:r>
      <w:r w:rsidRPr="00D401D1">
        <w:rPr>
          <w:rFonts w:ascii="Arial" w:hAnsi="Arial" w:cs="Arial"/>
        </w:rPr>
        <w:t xml:space="preserve">bonding an explosive substance </w:t>
      </w:r>
      <w:r>
        <w:rPr>
          <w:rFonts w:ascii="Arial" w:hAnsi="Arial" w:cs="Arial"/>
        </w:rPr>
        <w:t>with</w:t>
      </w:r>
      <w:r w:rsidRPr="00D401D1">
        <w:rPr>
          <w:rFonts w:ascii="Arial" w:hAnsi="Arial" w:cs="Arial"/>
        </w:rPr>
        <w:t xml:space="preserve"> an oxidizer in composite propellant</w:t>
      </w:r>
      <w:r>
        <w:rPr>
          <w:rFonts w:ascii="Arial" w:hAnsi="Arial" w:cs="Arial"/>
        </w:rPr>
        <w:t>.</w:t>
      </w:r>
    </w:p>
    <w:p w14:paraId="2EB073E2" w14:textId="267EA5D6" w:rsidR="00FA0D3E" w:rsidRPr="00FA0D3E" w:rsidRDefault="00FA0D3E" w:rsidP="00FA0D3E">
      <w:pPr>
        <w:spacing w:after="0" w:line="240" w:lineRule="auto"/>
        <w:rPr>
          <w:rFonts w:ascii="Arial" w:hAnsi="Arial" w:cs="Arial"/>
          <w:lang w:val="en-IN"/>
        </w:rPr>
      </w:pP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6005C899" w:rsidR="008E2B97" w:rsidRPr="00E82453" w:rsidRDefault="00FA0D3E" w:rsidP="00E82453">
            <w:pPr>
              <w:rPr>
                <w:rFonts w:ascii="Arial" w:hAnsi="Arial" w:cs="Arial"/>
              </w:rPr>
            </w:pPr>
            <w:proofErr w:type="spellStart"/>
            <w:r w:rsidRPr="00FA0D3E">
              <w:rPr>
                <w:rFonts w:ascii="Arial" w:hAnsi="Arial" w:cs="Arial"/>
                <w:lang w:val="en-IN"/>
              </w:rPr>
              <w:t>Diglycidyldimethylhydantoin</w:t>
            </w:r>
            <w:proofErr w:type="spellEnd"/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1147B75A" w:rsidR="008E2B97" w:rsidRPr="00E82453" w:rsidRDefault="00FA0D3E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 w:rsidRPr="00FA0D3E">
              <w:rPr>
                <w:rFonts w:ascii="Arial" w:hAnsi="Arial" w:cs="Arial"/>
                <w:lang w:val="en-IN"/>
              </w:rPr>
              <w:t>15336-81-9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172E6611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C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11</w:t>
            </w:r>
            <w:r w:rsidRPr="00FA0D3E">
              <w:rPr>
                <w:rFonts w:ascii="Arial" w:hAnsi="Arial" w:cs="Arial"/>
                <w:lang w:val="en-IN"/>
              </w:rPr>
              <w:t>H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16</w:t>
            </w:r>
            <w:r w:rsidRPr="00FA0D3E">
              <w:rPr>
                <w:rFonts w:ascii="Arial" w:hAnsi="Arial" w:cs="Arial"/>
                <w:lang w:val="en-IN"/>
              </w:rPr>
              <w:t>N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2</w:t>
            </w:r>
            <w:r w:rsidRPr="00FA0D3E">
              <w:rPr>
                <w:rFonts w:ascii="Arial" w:hAnsi="Arial" w:cs="Arial"/>
                <w:lang w:val="en-IN"/>
              </w:rPr>
              <w:t>O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4</w:t>
            </w:r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322E4590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240.26 g/mol</w:t>
            </w:r>
          </w:p>
        </w:tc>
      </w:tr>
      <w:tr w:rsidR="008E2B97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6EF2F32D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5,5-dimethyl-1,3-bis(oxiran-2-</w:t>
            </w:r>
            <w:proofErr w:type="gramStart"/>
            <w:r w:rsidRPr="00FA0D3E">
              <w:rPr>
                <w:rFonts w:ascii="Arial" w:hAnsi="Arial" w:cs="Arial"/>
                <w:lang w:val="en-IN"/>
              </w:rPr>
              <w:t>ylmethyl)imidazolidine</w:t>
            </w:r>
            <w:proofErr w:type="gramEnd"/>
            <w:r w:rsidRPr="00FA0D3E">
              <w:rPr>
                <w:rFonts w:ascii="Arial" w:hAnsi="Arial" w:cs="Arial"/>
                <w:lang w:val="en-IN"/>
              </w:rPr>
              <w:t>-2,4-dione</w:t>
            </w:r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B55894" w14:textId="4B6749D1" w:rsidR="008E2B97" w:rsidRDefault="008E2B97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  <w:r w:rsidR="00224237">
        <w:rPr>
          <w:rFonts w:ascii="Arial" w:hAnsi="Arial" w:cs="Arial"/>
          <w:b/>
          <w:bCs/>
          <w:sz w:val="24"/>
          <w:szCs w:val="24"/>
        </w:rPr>
        <w:t>Hydantoin Resin (HR)</w:t>
      </w:r>
    </w:p>
    <w:p w14:paraId="3BBCD499" w14:textId="01C89FF2" w:rsidR="00224237" w:rsidRDefault="00224237" w:rsidP="0022423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4394"/>
        <w:gridCol w:w="3119"/>
      </w:tblGrid>
      <w:tr w:rsidR="00961633" w:rsidRPr="003D4FB5" w14:paraId="240FD859" w14:textId="77777777" w:rsidTr="00FA0D3E">
        <w:trPr>
          <w:trHeight w:val="289"/>
          <w:jc w:val="center"/>
        </w:trPr>
        <w:tc>
          <w:tcPr>
            <w:tcW w:w="704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394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3119" w:type="dxa"/>
            <w:vAlign w:val="center"/>
          </w:tcPr>
          <w:p w14:paraId="26B94B60" w14:textId="0FBE2B96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Specified Value</w:t>
            </w:r>
            <w:r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24237" w:rsidRPr="003D4FB5" w14:paraId="18292508" w14:textId="77777777" w:rsidTr="00FA0D3E">
        <w:trPr>
          <w:trHeight w:val="236"/>
          <w:jc w:val="center"/>
        </w:trPr>
        <w:tc>
          <w:tcPr>
            <w:tcW w:w="704" w:type="dxa"/>
            <w:vAlign w:val="center"/>
          </w:tcPr>
          <w:p w14:paraId="0EEBA314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4394" w:type="dxa"/>
          </w:tcPr>
          <w:p w14:paraId="00DBFA74" w14:textId="3145A264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Appearance</w:t>
            </w:r>
          </w:p>
        </w:tc>
        <w:tc>
          <w:tcPr>
            <w:tcW w:w="3119" w:type="dxa"/>
          </w:tcPr>
          <w:p w14:paraId="1223F2DC" w14:textId="2EC7BA1B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Homogeneous Viscous mas</w:t>
            </w:r>
            <w:r w:rsidR="00FA0D3E">
              <w:rPr>
                <w:rFonts w:ascii="Arial" w:hAnsi="Arial" w:cs="Arial"/>
              </w:rPr>
              <w:t>s</w:t>
            </w:r>
          </w:p>
        </w:tc>
      </w:tr>
      <w:tr w:rsidR="00224237" w:rsidRPr="003D4FB5" w14:paraId="1248DEAE" w14:textId="77777777" w:rsidTr="00FA0D3E">
        <w:trPr>
          <w:trHeight w:val="58"/>
          <w:jc w:val="center"/>
        </w:trPr>
        <w:tc>
          <w:tcPr>
            <w:tcW w:w="704" w:type="dxa"/>
            <w:vAlign w:val="center"/>
          </w:tcPr>
          <w:p w14:paraId="7D7E6C3F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4394" w:type="dxa"/>
          </w:tcPr>
          <w:p w14:paraId="760BA841" w14:textId="0AAD8525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Mass Fraction of Epoxy Group, %</w:t>
            </w:r>
          </w:p>
        </w:tc>
        <w:tc>
          <w:tcPr>
            <w:tcW w:w="3119" w:type="dxa"/>
          </w:tcPr>
          <w:p w14:paraId="3842B57B" w14:textId="69A9A3FE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≥</w:t>
            </w:r>
            <w:r w:rsidR="00FA0D3E">
              <w:rPr>
                <w:rFonts w:ascii="Arial" w:hAnsi="Arial" w:cs="Arial"/>
              </w:rPr>
              <w:t xml:space="preserve"> </w:t>
            </w:r>
            <w:r w:rsidRPr="00FA0D3E">
              <w:rPr>
                <w:rFonts w:ascii="Arial" w:hAnsi="Arial" w:cs="Arial"/>
              </w:rPr>
              <w:t>25</w:t>
            </w:r>
          </w:p>
        </w:tc>
      </w:tr>
      <w:tr w:rsidR="00224237" w:rsidRPr="003D4FB5" w14:paraId="03B16579" w14:textId="77777777" w:rsidTr="00FA0D3E">
        <w:trPr>
          <w:trHeight w:val="58"/>
          <w:jc w:val="center"/>
        </w:trPr>
        <w:tc>
          <w:tcPr>
            <w:tcW w:w="704" w:type="dxa"/>
            <w:vAlign w:val="center"/>
          </w:tcPr>
          <w:p w14:paraId="10937E5F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4394" w:type="dxa"/>
          </w:tcPr>
          <w:p w14:paraId="0563CF18" w14:textId="5D5F0875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Moisture Content, %</w:t>
            </w:r>
          </w:p>
        </w:tc>
        <w:tc>
          <w:tcPr>
            <w:tcW w:w="3119" w:type="dxa"/>
          </w:tcPr>
          <w:p w14:paraId="610C7142" w14:textId="2C0530B3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≤</w:t>
            </w:r>
            <w:r w:rsidR="00FA0D3E">
              <w:rPr>
                <w:rFonts w:ascii="Arial" w:hAnsi="Arial" w:cs="Arial"/>
              </w:rPr>
              <w:t xml:space="preserve"> </w:t>
            </w:r>
            <w:r w:rsidRPr="00FA0D3E">
              <w:rPr>
                <w:rFonts w:ascii="Arial" w:hAnsi="Arial" w:cs="Arial"/>
              </w:rPr>
              <w:t>0.1</w:t>
            </w:r>
          </w:p>
        </w:tc>
      </w:tr>
      <w:tr w:rsidR="00224237" w:rsidRPr="003D4FB5" w14:paraId="3CD366E3" w14:textId="77777777" w:rsidTr="00FA0D3E">
        <w:trPr>
          <w:trHeight w:val="96"/>
          <w:jc w:val="center"/>
        </w:trPr>
        <w:tc>
          <w:tcPr>
            <w:tcW w:w="704" w:type="dxa"/>
            <w:vAlign w:val="center"/>
          </w:tcPr>
          <w:p w14:paraId="478E81DD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394" w:type="dxa"/>
          </w:tcPr>
          <w:p w14:paraId="4118C9E3" w14:textId="69EF8FB9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Mass Fraction of Volatile Substances %</w:t>
            </w:r>
          </w:p>
        </w:tc>
        <w:tc>
          <w:tcPr>
            <w:tcW w:w="3119" w:type="dxa"/>
          </w:tcPr>
          <w:p w14:paraId="6F05D1B1" w14:textId="5E2A0C4E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≤</w:t>
            </w:r>
            <w:r w:rsidR="00FA0D3E">
              <w:rPr>
                <w:rFonts w:ascii="Arial" w:hAnsi="Arial" w:cs="Arial"/>
              </w:rPr>
              <w:t xml:space="preserve"> </w:t>
            </w:r>
            <w:r w:rsidRPr="00FA0D3E">
              <w:rPr>
                <w:rFonts w:ascii="Arial" w:hAnsi="Arial" w:cs="Arial"/>
              </w:rPr>
              <w:t>1.5</w:t>
            </w:r>
          </w:p>
        </w:tc>
      </w:tr>
      <w:tr w:rsidR="00224237" w:rsidRPr="003D4FB5" w14:paraId="4C936AC8" w14:textId="77777777" w:rsidTr="00FA0D3E">
        <w:trPr>
          <w:trHeight w:val="58"/>
          <w:jc w:val="center"/>
        </w:trPr>
        <w:tc>
          <w:tcPr>
            <w:tcW w:w="704" w:type="dxa"/>
            <w:vAlign w:val="center"/>
          </w:tcPr>
          <w:p w14:paraId="151EDC59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394" w:type="dxa"/>
          </w:tcPr>
          <w:p w14:paraId="5BF7F98E" w14:textId="3BD7AE8C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Mass Fraction of Chloride Ion, %</w:t>
            </w:r>
          </w:p>
        </w:tc>
        <w:tc>
          <w:tcPr>
            <w:tcW w:w="3119" w:type="dxa"/>
          </w:tcPr>
          <w:p w14:paraId="532D9167" w14:textId="0E26FEE8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≤</w:t>
            </w:r>
            <w:r w:rsidR="00FA0D3E">
              <w:rPr>
                <w:rFonts w:ascii="Arial" w:hAnsi="Arial" w:cs="Arial"/>
              </w:rPr>
              <w:t xml:space="preserve"> </w:t>
            </w:r>
            <w:r w:rsidRPr="00FA0D3E">
              <w:rPr>
                <w:rFonts w:ascii="Arial" w:hAnsi="Arial" w:cs="Arial"/>
              </w:rPr>
              <w:t>0.1</w:t>
            </w:r>
          </w:p>
        </w:tc>
      </w:tr>
      <w:tr w:rsidR="00224237" w:rsidRPr="003D4FB5" w14:paraId="447EE580" w14:textId="77777777" w:rsidTr="00FA0D3E">
        <w:trPr>
          <w:trHeight w:val="58"/>
          <w:jc w:val="center"/>
        </w:trPr>
        <w:tc>
          <w:tcPr>
            <w:tcW w:w="704" w:type="dxa"/>
            <w:vAlign w:val="center"/>
          </w:tcPr>
          <w:p w14:paraId="4E745625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394" w:type="dxa"/>
          </w:tcPr>
          <w:p w14:paraId="60199AF6" w14:textId="02D1A812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Mass Fraction of Saponifiable Chlorine, %</w:t>
            </w:r>
          </w:p>
        </w:tc>
        <w:tc>
          <w:tcPr>
            <w:tcW w:w="3119" w:type="dxa"/>
          </w:tcPr>
          <w:p w14:paraId="515AC12F" w14:textId="090DB358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≤</w:t>
            </w:r>
            <w:r w:rsidR="00FA0D3E">
              <w:rPr>
                <w:rFonts w:ascii="Arial" w:hAnsi="Arial" w:cs="Arial"/>
              </w:rPr>
              <w:t xml:space="preserve"> </w:t>
            </w:r>
            <w:r w:rsidRPr="00FA0D3E">
              <w:rPr>
                <w:rFonts w:ascii="Arial" w:hAnsi="Arial" w:cs="Arial"/>
              </w:rPr>
              <w:t>2.5</w:t>
            </w:r>
          </w:p>
        </w:tc>
      </w:tr>
      <w:tr w:rsidR="00224237" w:rsidRPr="003D4FB5" w14:paraId="6BAF9125" w14:textId="77777777" w:rsidTr="00FA0D3E">
        <w:trPr>
          <w:trHeight w:val="58"/>
          <w:jc w:val="center"/>
        </w:trPr>
        <w:tc>
          <w:tcPr>
            <w:tcW w:w="704" w:type="dxa"/>
            <w:vAlign w:val="center"/>
          </w:tcPr>
          <w:p w14:paraId="53373285" w14:textId="77777777" w:rsidR="00224237" w:rsidRPr="003D4FB5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7.</w:t>
            </w:r>
          </w:p>
        </w:tc>
        <w:tc>
          <w:tcPr>
            <w:tcW w:w="4394" w:type="dxa"/>
          </w:tcPr>
          <w:p w14:paraId="0799FC0D" w14:textId="0EB974CA" w:rsidR="00224237" w:rsidRPr="00FA0D3E" w:rsidRDefault="00224237" w:rsidP="00224237">
            <w:pPr>
              <w:spacing w:after="0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Dynamic Viscosity at 40°C, Poise</w:t>
            </w:r>
          </w:p>
        </w:tc>
        <w:tc>
          <w:tcPr>
            <w:tcW w:w="3119" w:type="dxa"/>
          </w:tcPr>
          <w:p w14:paraId="39672922" w14:textId="6DA5FF1F" w:rsidR="00224237" w:rsidRPr="00FA0D3E" w:rsidRDefault="00224237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FA0D3E">
              <w:rPr>
                <w:rFonts w:ascii="Arial" w:hAnsi="Arial" w:cs="Arial"/>
              </w:rPr>
              <w:t>≤</w:t>
            </w:r>
            <w:r w:rsidR="00FA0D3E">
              <w:rPr>
                <w:rFonts w:ascii="Arial" w:hAnsi="Arial" w:cs="Arial"/>
              </w:rPr>
              <w:t xml:space="preserve"> </w:t>
            </w:r>
            <w:r w:rsidRPr="00FA0D3E">
              <w:rPr>
                <w:rFonts w:ascii="Arial" w:hAnsi="Arial" w:cs="Arial"/>
              </w:rPr>
              <w:t>100</w:t>
            </w:r>
          </w:p>
        </w:tc>
      </w:tr>
      <w:tr w:rsidR="00FA0D3E" w:rsidRPr="003D4FB5" w14:paraId="78749400" w14:textId="77777777" w:rsidTr="00FA0D3E">
        <w:trPr>
          <w:trHeight w:val="58"/>
          <w:jc w:val="center"/>
        </w:trPr>
        <w:tc>
          <w:tcPr>
            <w:tcW w:w="704" w:type="dxa"/>
            <w:vAlign w:val="center"/>
          </w:tcPr>
          <w:p w14:paraId="6E2E30BB" w14:textId="6C3560AC" w:rsidR="00FA0D3E" w:rsidRDefault="00FA0D3E" w:rsidP="00224237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8.</w:t>
            </w:r>
          </w:p>
        </w:tc>
        <w:tc>
          <w:tcPr>
            <w:tcW w:w="4394" w:type="dxa"/>
          </w:tcPr>
          <w:p w14:paraId="7D106D84" w14:textId="0B399FD4" w:rsidR="00FA0D3E" w:rsidRPr="00FA0D3E" w:rsidRDefault="00FA0D3E" w:rsidP="00224237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Purity, %</w:t>
            </w:r>
          </w:p>
        </w:tc>
        <w:tc>
          <w:tcPr>
            <w:tcW w:w="3119" w:type="dxa"/>
          </w:tcPr>
          <w:p w14:paraId="7A465D42" w14:textId="0C24502B" w:rsidR="00FA0D3E" w:rsidRPr="00FA0D3E" w:rsidRDefault="00FA0D3E" w:rsidP="00224237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98</w:t>
            </w:r>
          </w:p>
        </w:tc>
      </w:tr>
    </w:tbl>
    <w:p w14:paraId="111F1587" w14:textId="3942D63E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74C17" w14:textId="5FCDE4D5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887FCD1" w14:textId="4143F7E2" w:rsidR="00961633" w:rsidRPr="00961633" w:rsidRDefault="00FA0D3E" w:rsidP="00961633">
      <w:pPr>
        <w:spacing w:after="0" w:line="240" w:lineRule="auto"/>
        <w:jc w:val="center"/>
        <w:rPr>
          <w:sz w:val="24"/>
          <w:szCs w:val="24"/>
          <w:lang w:val="en-IN"/>
        </w:rPr>
      </w:pPr>
      <w:r w:rsidRPr="00FA0D3E">
        <w:rPr>
          <w:sz w:val="24"/>
          <w:szCs w:val="24"/>
          <w:lang w:val="en-IN"/>
        </w:rPr>
        <w:drawing>
          <wp:anchor distT="0" distB="0" distL="114300" distR="114300" simplePos="0" relativeHeight="251663360" behindDoc="0" locked="0" layoutInCell="1" allowOverlap="1" wp14:anchorId="4A817783" wp14:editId="05BFD664">
            <wp:simplePos x="0" y="0"/>
            <wp:positionH relativeFrom="column">
              <wp:posOffset>3893820</wp:posOffset>
            </wp:positionH>
            <wp:positionV relativeFrom="paragraph">
              <wp:posOffset>60960</wp:posOffset>
            </wp:positionV>
            <wp:extent cx="2190750" cy="2159635"/>
            <wp:effectExtent l="0" t="0" r="0" b="0"/>
            <wp:wrapNone/>
            <wp:docPr id="1926196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34" b="11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3D2B96D" w14:textId="312A5D24" w:rsidR="00FA0D3E" w:rsidRPr="00FA0D3E" w:rsidRDefault="00FA0D3E" w:rsidP="00FA0D3E">
      <w:pPr>
        <w:spacing w:after="0" w:line="240" w:lineRule="auto"/>
        <w:jc w:val="center"/>
        <w:rPr>
          <w:sz w:val="24"/>
          <w:szCs w:val="24"/>
          <w:lang w:val="en-IN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403CA44D" wp14:editId="670CF0B0">
            <wp:simplePos x="0" y="0"/>
            <wp:positionH relativeFrom="column">
              <wp:posOffset>1017270</wp:posOffset>
            </wp:positionH>
            <wp:positionV relativeFrom="page">
              <wp:posOffset>6983730</wp:posOffset>
            </wp:positionV>
            <wp:extent cx="2289810" cy="2289810"/>
            <wp:effectExtent l="19050" t="19050" r="15240" b="15240"/>
            <wp:wrapNone/>
            <wp:docPr id="19926948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22898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907EBA" w14:textId="6355A030" w:rsidR="00E63394" w:rsidRPr="00C27FA9" w:rsidRDefault="00FA0D3E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66EF4F3D">
            <wp:simplePos x="0" y="0"/>
            <wp:positionH relativeFrom="margin">
              <wp:align>right</wp:align>
            </wp:positionH>
            <wp:positionV relativeFrom="paragraph">
              <wp:posOffset>2038985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60445070">
            <wp:simplePos x="0" y="0"/>
            <wp:positionH relativeFrom="margin">
              <wp:posOffset>3108960</wp:posOffset>
            </wp:positionH>
            <wp:positionV relativeFrom="paragraph">
              <wp:posOffset>2168525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C473F"/>
    <w:rsid w:val="000F2D65"/>
    <w:rsid w:val="00132783"/>
    <w:rsid w:val="001E7F5D"/>
    <w:rsid w:val="00224237"/>
    <w:rsid w:val="00291C4C"/>
    <w:rsid w:val="00301775"/>
    <w:rsid w:val="00335FF1"/>
    <w:rsid w:val="00364DC7"/>
    <w:rsid w:val="005164F2"/>
    <w:rsid w:val="0061762A"/>
    <w:rsid w:val="00661C24"/>
    <w:rsid w:val="00721D1B"/>
    <w:rsid w:val="007B3062"/>
    <w:rsid w:val="00814F4D"/>
    <w:rsid w:val="00826008"/>
    <w:rsid w:val="008410E1"/>
    <w:rsid w:val="00874000"/>
    <w:rsid w:val="008E2B97"/>
    <w:rsid w:val="00961633"/>
    <w:rsid w:val="00974D1E"/>
    <w:rsid w:val="009876A6"/>
    <w:rsid w:val="00A1116E"/>
    <w:rsid w:val="00A4474B"/>
    <w:rsid w:val="00A50194"/>
    <w:rsid w:val="00A73C90"/>
    <w:rsid w:val="00AD292B"/>
    <w:rsid w:val="00AF4C55"/>
    <w:rsid w:val="00B25756"/>
    <w:rsid w:val="00BC4A93"/>
    <w:rsid w:val="00BE16EB"/>
    <w:rsid w:val="00C27FA9"/>
    <w:rsid w:val="00C50164"/>
    <w:rsid w:val="00C70371"/>
    <w:rsid w:val="00CC2A1E"/>
    <w:rsid w:val="00D17557"/>
    <w:rsid w:val="00E63394"/>
    <w:rsid w:val="00E63592"/>
    <w:rsid w:val="00E82453"/>
    <w:rsid w:val="00FA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3</cp:revision>
  <cp:lastPrinted>2025-10-29T11:00:00Z</cp:lastPrinted>
  <dcterms:created xsi:type="dcterms:W3CDTF">2025-10-29T11:13:00Z</dcterms:created>
  <dcterms:modified xsi:type="dcterms:W3CDTF">2025-10-29T11:21:00Z</dcterms:modified>
</cp:coreProperties>
</file>